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8C" w:rsidRPr="00800985" w:rsidRDefault="00110D8C" w:rsidP="00800985">
      <w:pPr>
        <w:ind w:right="-709"/>
        <w:jc w:val="center"/>
        <w:rPr>
          <w:b/>
          <w:bCs/>
          <w:sz w:val="30"/>
          <w:szCs w:val="30"/>
          <w:u w:val="single"/>
          <w:rtl/>
        </w:rPr>
      </w:pPr>
      <w:r w:rsidRPr="00800985">
        <w:rPr>
          <w:rFonts w:hint="cs"/>
          <w:b/>
          <w:bCs/>
          <w:sz w:val="34"/>
          <w:szCs w:val="34"/>
          <w:u w:val="single"/>
          <w:rtl/>
        </w:rPr>
        <w:t>דוח קופה וספירת שיקים ליום 31.12.16</w:t>
      </w:r>
      <w:r w:rsidR="00800985" w:rsidRPr="00800985">
        <w:rPr>
          <w:b/>
          <w:bCs/>
          <w:sz w:val="34"/>
          <w:szCs w:val="34"/>
          <w:u w:val="single"/>
          <w:rtl/>
        </w:rPr>
        <w:br/>
      </w:r>
      <w:r w:rsidR="00800985">
        <w:rPr>
          <w:b/>
          <w:bCs/>
          <w:sz w:val="30"/>
          <w:szCs w:val="30"/>
          <w:u w:val="single"/>
          <w:rtl/>
        </w:rPr>
        <w:br/>
      </w:r>
      <w:r>
        <w:rPr>
          <w:rFonts w:hint="cs"/>
          <w:rtl/>
        </w:rPr>
        <w:t>שם העסק / החברה</w:t>
      </w:r>
      <w:r>
        <w:rPr>
          <w:rFonts w:hint="cs"/>
          <w:rtl/>
        </w:rPr>
        <w:t xml:space="preserve"> / סניף</w:t>
      </w:r>
      <w:r>
        <w:rPr>
          <w:rFonts w:hint="cs"/>
          <w:rtl/>
        </w:rPr>
        <w:t>:  _____________________________________________</w:t>
      </w:r>
    </w:p>
    <w:p w:rsidR="00110D8C" w:rsidRDefault="00110D8C" w:rsidP="00110D8C">
      <w:pPr>
        <w:ind w:right="-709"/>
        <w:rPr>
          <w:rtl/>
        </w:rPr>
      </w:pPr>
      <w:r>
        <w:rPr>
          <w:b/>
          <w:bCs/>
          <w:u w:val="single"/>
          <w:rtl/>
        </w:rPr>
        <w:br/>
      </w:r>
      <w:r w:rsidRPr="00AB28DF">
        <w:rPr>
          <w:rFonts w:hint="cs"/>
          <w:b/>
          <w:bCs/>
          <w:u w:val="single"/>
          <w:rtl/>
        </w:rPr>
        <w:t>קופה קטנה</w:t>
      </w:r>
      <w:r>
        <w:rPr>
          <w:rFonts w:hint="cs"/>
          <w:b/>
          <w:bCs/>
          <w:u w:val="single"/>
          <w:rtl/>
        </w:rPr>
        <w:t xml:space="preserve"> / קופת מזומנים:</w:t>
      </w:r>
      <w:r>
        <w:rPr>
          <w:rFonts w:hint="cs"/>
          <w:rtl/>
        </w:rPr>
        <w:t xml:space="preserve">   סכום בשקלים _________________</w:t>
      </w:r>
    </w:p>
    <w:p w:rsidR="00110D8C" w:rsidRDefault="00800985" w:rsidP="00110D8C">
      <w:pPr>
        <w:ind w:right="-709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/>
      </w:r>
      <w:r w:rsidR="00110D8C" w:rsidRPr="00AB28DF">
        <w:rPr>
          <w:rFonts w:hint="cs"/>
          <w:b/>
          <w:bCs/>
          <w:u w:val="single"/>
          <w:rtl/>
        </w:rPr>
        <w:t>שיקים</w:t>
      </w:r>
      <w:r w:rsidR="00110D8C">
        <w:rPr>
          <w:rFonts w:hint="cs"/>
          <w:b/>
          <w:bCs/>
          <w:u w:val="single"/>
          <w:rtl/>
        </w:rPr>
        <w:t xml:space="preserve"> לגביה</w:t>
      </w:r>
      <w:r w:rsidR="00110D8C" w:rsidRPr="00AB28DF">
        <w:rPr>
          <w:rFonts w:hint="cs"/>
          <w:b/>
          <w:bCs/>
          <w:u w:val="single"/>
          <w:rtl/>
        </w:rPr>
        <w:t>:</w:t>
      </w:r>
      <w:r w:rsidR="00110D8C">
        <w:rPr>
          <w:rFonts w:hint="cs"/>
          <w:b/>
          <w:bCs/>
          <w:u w:val="single"/>
          <w:rtl/>
        </w:rPr>
        <w:t xml:space="preserve">  (</w:t>
      </w:r>
      <w:r w:rsidR="00110D8C">
        <w:rPr>
          <w:rFonts w:hint="cs"/>
          <w:b/>
          <w:bCs/>
          <w:u w:val="single"/>
          <w:rtl/>
        </w:rPr>
        <w:t xml:space="preserve">נא </w:t>
      </w:r>
      <w:r w:rsidR="00110D8C">
        <w:rPr>
          <w:rFonts w:hint="cs"/>
          <w:b/>
          <w:bCs/>
          <w:u w:val="single"/>
          <w:rtl/>
        </w:rPr>
        <w:t xml:space="preserve">לצרף את הכרטיס </w:t>
      </w:r>
      <w:r w:rsidR="00110D8C">
        <w:rPr>
          <w:rFonts w:hint="cs"/>
          <w:b/>
          <w:bCs/>
          <w:u w:val="single"/>
          <w:rtl/>
        </w:rPr>
        <w:t>ממערכת הנהלת החשבונות</w:t>
      </w:r>
      <w:r w:rsidR="00110D8C">
        <w:rPr>
          <w:rFonts w:hint="cs"/>
          <w:b/>
          <w:bCs/>
          <w:u w:val="single"/>
          <w:rtl/>
        </w:rPr>
        <w:t>)</w:t>
      </w:r>
      <w:r>
        <w:rPr>
          <w:rFonts w:hint="cs"/>
          <w:b/>
          <w:bCs/>
          <w:u w:val="single"/>
          <w:rtl/>
        </w:rPr>
        <w:t xml:space="preserve"> </w:t>
      </w:r>
      <w:r w:rsidR="00110D8C">
        <w:rPr>
          <w:rFonts w:hint="cs"/>
          <w:b/>
          <w:bCs/>
          <w:u w:val="single"/>
          <w:rtl/>
        </w:rPr>
        <w:t xml:space="preserve"> </w:t>
      </w:r>
    </w:p>
    <w:p w:rsidR="00800985" w:rsidRPr="00AB28DF" w:rsidRDefault="00800985" w:rsidP="00110D8C">
      <w:pPr>
        <w:ind w:right="-709"/>
        <w:rPr>
          <w:b/>
          <w:bCs/>
          <w:u w:val="single"/>
          <w:rtl/>
        </w:rPr>
      </w:pPr>
    </w:p>
    <w:tbl>
      <w:tblPr>
        <w:bidiVisual/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1230"/>
        <w:gridCol w:w="1254"/>
        <w:gridCol w:w="1198"/>
        <w:gridCol w:w="993"/>
        <w:gridCol w:w="1730"/>
        <w:gridCol w:w="2416"/>
      </w:tblGrid>
      <w:tr w:rsidR="00800985" w:rsidTr="00800985">
        <w:tc>
          <w:tcPr>
            <w:tcW w:w="902" w:type="dxa"/>
          </w:tcPr>
          <w:p w:rsidR="00800985" w:rsidRPr="00800985" w:rsidRDefault="00800985" w:rsidP="00800985">
            <w:pPr>
              <w:ind w:right="-709"/>
              <w:rPr>
                <w:highlight w:val="lightGray"/>
                <w:rtl/>
              </w:rPr>
            </w:pPr>
            <w:r w:rsidRPr="00800985">
              <w:rPr>
                <w:rFonts w:hint="cs"/>
                <w:highlight w:val="lightGray"/>
                <w:rtl/>
              </w:rPr>
              <w:t xml:space="preserve">מס' שיק </w:t>
            </w:r>
          </w:p>
        </w:tc>
        <w:tc>
          <w:tcPr>
            <w:tcW w:w="1230" w:type="dxa"/>
          </w:tcPr>
          <w:p w:rsidR="00800985" w:rsidRPr="00800985" w:rsidRDefault="00800985" w:rsidP="00800985">
            <w:pPr>
              <w:ind w:right="-709"/>
              <w:rPr>
                <w:highlight w:val="lightGray"/>
                <w:rtl/>
              </w:rPr>
            </w:pPr>
            <w:r w:rsidRPr="00800985">
              <w:rPr>
                <w:rFonts w:hint="cs"/>
                <w:highlight w:val="lightGray"/>
                <w:rtl/>
              </w:rPr>
              <w:t xml:space="preserve">שם הלקוח </w:t>
            </w:r>
          </w:p>
        </w:tc>
        <w:tc>
          <w:tcPr>
            <w:tcW w:w="1254" w:type="dxa"/>
          </w:tcPr>
          <w:p w:rsidR="00800985" w:rsidRPr="00800985" w:rsidRDefault="00800985" w:rsidP="00800985">
            <w:pPr>
              <w:ind w:right="-709"/>
              <w:rPr>
                <w:highlight w:val="lightGray"/>
                <w:rtl/>
              </w:rPr>
            </w:pPr>
            <w:r w:rsidRPr="00800985">
              <w:rPr>
                <w:rFonts w:hint="cs"/>
                <w:highlight w:val="lightGray"/>
                <w:rtl/>
              </w:rPr>
              <w:t xml:space="preserve">שם בנק </w:t>
            </w:r>
            <w:r>
              <w:rPr>
                <w:highlight w:val="lightGray"/>
                <w:rtl/>
              </w:rPr>
              <w:br/>
            </w:r>
            <w:r w:rsidRPr="00800985">
              <w:rPr>
                <w:rFonts w:hint="cs"/>
                <w:highlight w:val="lightGray"/>
                <w:rtl/>
              </w:rPr>
              <w:t xml:space="preserve">וסניף  </w:t>
            </w:r>
          </w:p>
        </w:tc>
        <w:tc>
          <w:tcPr>
            <w:tcW w:w="1198" w:type="dxa"/>
          </w:tcPr>
          <w:p w:rsidR="00800985" w:rsidRPr="00800985" w:rsidRDefault="00800985" w:rsidP="00800985">
            <w:pPr>
              <w:ind w:right="-709"/>
              <w:rPr>
                <w:highlight w:val="lightGray"/>
                <w:rtl/>
              </w:rPr>
            </w:pPr>
            <w:r w:rsidRPr="00800985">
              <w:rPr>
                <w:rFonts w:hint="cs"/>
                <w:highlight w:val="lightGray"/>
                <w:rtl/>
              </w:rPr>
              <w:t xml:space="preserve">תאריך </w:t>
            </w:r>
            <w:r w:rsidRPr="00800985">
              <w:rPr>
                <w:highlight w:val="lightGray"/>
                <w:rtl/>
              </w:rPr>
              <w:br/>
            </w:r>
            <w:r w:rsidRPr="00800985">
              <w:rPr>
                <w:rFonts w:hint="cs"/>
                <w:highlight w:val="lightGray"/>
                <w:rtl/>
              </w:rPr>
              <w:t xml:space="preserve">פירעון </w:t>
            </w:r>
          </w:p>
        </w:tc>
        <w:tc>
          <w:tcPr>
            <w:tcW w:w="993" w:type="dxa"/>
          </w:tcPr>
          <w:p w:rsidR="00800985" w:rsidRPr="00800985" w:rsidRDefault="00800985" w:rsidP="00800985">
            <w:pPr>
              <w:ind w:right="-709"/>
              <w:rPr>
                <w:highlight w:val="lightGray"/>
                <w:rtl/>
              </w:rPr>
            </w:pPr>
            <w:r w:rsidRPr="00800985">
              <w:rPr>
                <w:rFonts w:hint="cs"/>
                <w:highlight w:val="lightGray"/>
                <w:rtl/>
              </w:rPr>
              <w:t xml:space="preserve">סכום </w:t>
            </w:r>
          </w:p>
        </w:tc>
        <w:tc>
          <w:tcPr>
            <w:tcW w:w="1730" w:type="dxa"/>
          </w:tcPr>
          <w:p w:rsidR="00800985" w:rsidRPr="00800985" w:rsidRDefault="00800985" w:rsidP="00800985">
            <w:pPr>
              <w:ind w:right="-709"/>
              <w:rPr>
                <w:highlight w:val="lightGray"/>
                <w:rtl/>
              </w:rPr>
            </w:pPr>
            <w:r w:rsidRPr="00800985">
              <w:rPr>
                <w:rFonts w:hint="cs"/>
                <w:highlight w:val="lightGray"/>
                <w:rtl/>
              </w:rPr>
              <w:t xml:space="preserve">בגין מה </w:t>
            </w:r>
            <w:r w:rsidRPr="00800985">
              <w:rPr>
                <w:highlight w:val="lightGray"/>
                <w:rtl/>
              </w:rPr>
              <w:br/>
            </w:r>
            <w:r w:rsidRPr="00800985">
              <w:rPr>
                <w:rFonts w:hint="cs"/>
                <w:highlight w:val="lightGray"/>
                <w:rtl/>
              </w:rPr>
              <w:t xml:space="preserve">התשלום ? </w:t>
            </w:r>
          </w:p>
        </w:tc>
        <w:tc>
          <w:tcPr>
            <w:tcW w:w="2416" w:type="dxa"/>
          </w:tcPr>
          <w:p w:rsidR="00800985" w:rsidRPr="00800985" w:rsidRDefault="00800985" w:rsidP="00800985">
            <w:pPr>
              <w:ind w:right="-709"/>
              <w:rPr>
                <w:highlight w:val="lightGray"/>
                <w:rtl/>
              </w:rPr>
            </w:pPr>
            <w:r w:rsidRPr="00800985">
              <w:rPr>
                <w:rFonts w:hint="cs"/>
                <w:highlight w:val="lightGray"/>
                <w:rtl/>
              </w:rPr>
              <w:t xml:space="preserve">הערות </w:t>
            </w:r>
          </w:p>
        </w:tc>
      </w:tr>
      <w:tr w:rsidR="00800985" w:rsidTr="00800985">
        <w:tc>
          <w:tcPr>
            <w:tcW w:w="902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230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254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198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993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730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2416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</w:tr>
      <w:tr w:rsidR="00800985" w:rsidTr="00800985">
        <w:tc>
          <w:tcPr>
            <w:tcW w:w="902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230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254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198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993" w:type="dxa"/>
          </w:tcPr>
          <w:p w:rsidR="00800985" w:rsidRDefault="00800985" w:rsidP="00800985">
            <w:pPr>
              <w:ind w:right="-709"/>
              <w:rPr>
                <w:rFonts w:hint="cs"/>
                <w:rtl/>
              </w:rPr>
            </w:pPr>
          </w:p>
        </w:tc>
        <w:tc>
          <w:tcPr>
            <w:tcW w:w="1730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2416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</w:tr>
      <w:tr w:rsidR="00800985" w:rsidTr="00800985">
        <w:tc>
          <w:tcPr>
            <w:tcW w:w="902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230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254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198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993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730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2416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</w:tr>
      <w:tr w:rsidR="00800985" w:rsidTr="00800985">
        <w:tc>
          <w:tcPr>
            <w:tcW w:w="902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230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254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198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993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730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2416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</w:tr>
      <w:tr w:rsidR="00800985" w:rsidTr="00800985">
        <w:tc>
          <w:tcPr>
            <w:tcW w:w="902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230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254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198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993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730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2416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</w:tr>
      <w:tr w:rsidR="00800985" w:rsidTr="00800985">
        <w:tc>
          <w:tcPr>
            <w:tcW w:w="902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230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254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198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993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730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2416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</w:tr>
      <w:tr w:rsidR="00800985" w:rsidTr="00800985">
        <w:tc>
          <w:tcPr>
            <w:tcW w:w="902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230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254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198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993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1730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  <w:tc>
          <w:tcPr>
            <w:tcW w:w="2416" w:type="dxa"/>
          </w:tcPr>
          <w:p w:rsidR="00800985" w:rsidRDefault="00800985" w:rsidP="00800985">
            <w:pPr>
              <w:ind w:right="-709"/>
              <w:rPr>
                <w:rtl/>
              </w:rPr>
            </w:pPr>
          </w:p>
        </w:tc>
      </w:tr>
    </w:tbl>
    <w:p w:rsidR="00110D8C" w:rsidRDefault="00110D8C" w:rsidP="00110D8C">
      <w:pPr>
        <w:ind w:right="-709"/>
        <w:rPr>
          <w:rtl/>
        </w:rPr>
      </w:pPr>
      <w:r>
        <w:rPr>
          <w:rtl/>
        </w:rPr>
        <w:br/>
      </w:r>
      <w:r>
        <w:rPr>
          <w:rFonts w:hint="cs"/>
          <w:rtl/>
        </w:rPr>
        <w:t>שם עורך הספירה:  ________________                       סך סכום השקים: _______________</w:t>
      </w:r>
    </w:p>
    <w:p w:rsidR="00110D8C" w:rsidRDefault="00110D8C" w:rsidP="00110D8C">
      <w:pPr>
        <w:ind w:right="-709"/>
        <w:rPr>
          <w:rtl/>
        </w:rPr>
      </w:pPr>
    </w:p>
    <w:p w:rsidR="00110D8C" w:rsidRDefault="00110D8C" w:rsidP="00110D8C">
      <w:pPr>
        <w:ind w:right="-709"/>
        <w:rPr>
          <w:rtl/>
        </w:rPr>
      </w:pPr>
      <w:r>
        <w:rPr>
          <w:rFonts w:hint="cs"/>
          <w:rtl/>
        </w:rPr>
        <w:t>תאריך: ________________________                    חתימה: ________________________</w:t>
      </w:r>
    </w:p>
    <w:p w:rsidR="00110D8C" w:rsidRDefault="00110D8C" w:rsidP="00110D8C">
      <w:pPr>
        <w:ind w:right="-709"/>
        <w:jc w:val="center"/>
        <w:rPr>
          <w:b/>
          <w:bCs/>
          <w:sz w:val="24"/>
          <w:szCs w:val="24"/>
          <w:rtl/>
        </w:rPr>
      </w:pPr>
    </w:p>
    <w:p w:rsidR="00110D8C" w:rsidRPr="00110D8C" w:rsidRDefault="00110D8C" w:rsidP="00110D8C">
      <w:pPr>
        <w:ind w:right="-709"/>
        <w:jc w:val="center"/>
        <w:rPr>
          <w:b/>
          <w:bCs/>
          <w:sz w:val="26"/>
          <w:szCs w:val="26"/>
          <w:rtl/>
        </w:rPr>
      </w:pPr>
      <w:r w:rsidRPr="00110D8C">
        <w:rPr>
          <w:rFonts w:hint="cs"/>
          <w:b/>
          <w:bCs/>
          <w:sz w:val="26"/>
          <w:szCs w:val="26"/>
          <w:rtl/>
        </w:rPr>
        <w:t>** יש לכלול בספירה גם שיקים או מזומנים שהוצאו מהקופה וטרם הופקדו לבנק **</w:t>
      </w:r>
    </w:p>
    <w:p w:rsidR="00110D8C" w:rsidRDefault="00110D8C" w:rsidP="00110D8C">
      <w:pPr>
        <w:ind w:right="-709"/>
        <w:jc w:val="center"/>
        <w:rPr>
          <w:b/>
          <w:bCs/>
          <w:sz w:val="24"/>
          <w:szCs w:val="24"/>
          <w:rtl/>
        </w:rPr>
      </w:pPr>
    </w:p>
    <w:p w:rsidR="00110D8C" w:rsidRDefault="00110D8C" w:rsidP="00110D8C">
      <w:pPr>
        <w:autoSpaceDE w:val="0"/>
        <w:autoSpaceDN w:val="0"/>
        <w:adjustRightInd w:val="0"/>
        <w:spacing w:after="0" w:line="360" w:lineRule="auto"/>
        <w:ind w:right="-709"/>
        <w:rPr>
          <w:rFonts w:ascii="Tahoma" w:hAnsi="Tahoma" w:cs="Tahoma"/>
          <w:color w:val="000000"/>
          <w:sz w:val="20"/>
          <w:szCs w:val="20"/>
          <w:rtl/>
        </w:rPr>
      </w:pPr>
      <w:r w:rsidRPr="00537ECB">
        <w:rPr>
          <w:rFonts w:ascii="Tahoma" w:hAnsi="Tahoma" w:cs="Tahoma"/>
          <w:color w:val="000000"/>
          <w:sz w:val="20"/>
          <w:szCs w:val="20"/>
        </w:rPr>
        <w:t xml:space="preserve">• </w:t>
      </w:r>
      <w:r w:rsidRPr="00A65A71">
        <w:rPr>
          <w:rFonts w:ascii="Tahoma" w:hAnsi="Tahoma" w:cs="Tahoma" w:hint="cs"/>
          <w:b/>
          <w:bCs/>
          <w:color w:val="000000"/>
          <w:sz w:val="20"/>
          <w:szCs w:val="20"/>
          <w:rtl/>
        </w:rPr>
        <w:t xml:space="preserve"> חברות סליקה של כרטיסי אשראי </w:t>
      </w:r>
      <w:r>
        <w:rPr>
          <w:rFonts w:ascii="Tahoma" w:hAnsi="Tahoma" w:cs="Tahoma"/>
          <w:b/>
          <w:bCs/>
          <w:color w:val="000000"/>
          <w:sz w:val="20"/>
          <w:szCs w:val="20"/>
          <w:rtl/>
        </w:rPr>
        <w:t>–</w:t>
      </w:r>
      <w:r>
        <w:rPr>
          <w:rFonts w:ascii="Tahoma" w:hAnsi="Tahoma" w:cs="Tahoma" w:hint="cs"/>
          <w:b/>
          <w:bCs/>
          <w:color w:val="000000"/>
          <w:sz w:val="20"/>
          <w:szCs w:val="20"/>
          <w:rtl/>
        </w:rPr>
        <w:t xml:space="preserve"> </w:t>
      </w:r>
      <w:r w:rsidRPr="00A65A71">
        <w:rPr>
          <w:rFonts w:ascii="Tahoma" w:hAnsi="Tahoma" w:cs="Tahoma" w:hint="cs"/>
          <w:color w:val="000000"/>
          <w:sz w:val="20"/>
          <w:szCs w:val="20"/>
          <w:rtl/>
        </w:rPr>
        <w:t xml:space="preserve">עסקאות 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שבוצעו עם לקוחות עד 31.12.16  - </w:t>
      </w:r>
      <w:r w:rsidRPr="00537ECB">
        <w:rPr>
          <w:rFonts w:ascii="Tahoma" w:hAnsi="Tahoma" w:cs="Tahoma"/>
          <w:color w:val="000000"/>
          <w:sz w:val="20"/>
          <w:szCs w:val="20"/>
          <w:rtl/>
        </w:rPr>
        <w:t>וטרם</w:t>
      </w:r>
      <w:r w:rsidRPr="00537ECB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התקבלו </w:t>
      </w:r>
    </w:p>
    <w:p w:rsidR="00110D8C" w:rsidRDefault="00110D8C" w:rsidP="00110D8C">
      <w:pPr>
        <w:autoSpaceDE w:val="0"/>
        <w:autoSpaceDN w:val="0"/>
        <w:adjustRightInd w:val="0"/>
        <w:spacing w:after="0" w:line="360" w:lineRule="auto"/>
        <w:ind w:right="-709"/>
        <w:rPr>
          <w:rFonts w:ascii="Tahoma" w:hAnsi="Tahoma" w:cs="Tahoma"/>
          <w:color w:val="000000"/>
          <w:sz w:val="20"/>
          <w:szCs w:val="20"/>
          <w:rtl/>
        </w:rPr>
      </w:pPr>
      <w:r>
        <w:rPr>
          <w:rFonts w:ascii="Tahoma" w:hAnsi="Tahoma" w:cs="Tahoma" w:hint="cs"/>
          <w:color w:val="000000"/>
          <w:sz w:val="20"/>
          <w:szCs w:val="20"/>
          <w:rtl/>
        </w:rPr>
        <w:t xml:space="preserve">בבנק  </w:t>
      </w:r>
      <w:r>
        <w:rPr>
          <w:rFonts w:ascii="Tahoma" w:hAnsi="Tahoma" w:cs="Tahoma"/>
          <w:color w:val="000000"/>
          <w:sz w:val="20"/>
          <w:szCs w:val="20"/>
          <w:rtl/>
        </w:rPr>
        <w:t>–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 יש לקבל  מחברת הסליקה (בד"כ מתקבל בתחילת השנה) פירוט סליקה עתידית (החל מיום 1.1.17) לכל אחד מסוגי הכרטיסים ותאריכי הפירעון העתידיים.</w:t>
      </w:r>
    </w:p>
    <w:p w:rsidR="00547145" w:rsidRDefault="00110D8C" w:rsidP="00110D8C">
      <w:pPr>
        <w:autoSpaceDE w:val="0"/>
        <w:autoSpaceDN w:val="0"/>
        <w:adjustRightInd w:val="0"/>
        <w:spacing w:after="0" w:line="360" w:lineRule="auto"/>
        <w:ind w:right="-709"/>
        <w:rPr>
          <w:rFonts w:ascii="Tahoma" w:hAnsi="Tahoma" w:cs="Tahoma"/>
          <w:color w:val="000000"/>
          <w:sz w:val="20"/>
          <w:szCs w:val="20"/>
          <w:rtl/>
        </w:rPr>
      </w:pPr>
      <w:r>
        <w:rPr>
          <w:rFonts w:ascii="Tahoma" w:hAnsi="Tahoma" w:cs="Tahoma" w:hint="cs"/>
          <w:color w:val="000000"/>
          <w:sz w:val="20"/>
          <w:szCs w:val="20"/>
          <w:rtl/>
        </w:rPr>
        <w:t xml:space="preserve">חברות האשראי שולחות דפי יתרה מסודרים </w:t>
      </w:r>
      <w:r>
        <w:rPr>
          <w:rFonts w:ascii="Tahoma" w:hAnsi="Tahoma" w:cs="Tahoma"/>
          <w:color w:val="000000"/>
          <w:sz w:val="20"/>
          <w:szCs w:val="20"/>
          <w:rtl/>
        </w:rPr>
        <w:t>–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 יש להעביר למשרד את אישורי דפי היתרה. </w:t>
      </w:r>
    </w:p>
    <w:p w:rsidR="00800985" w:rsidRDefault="00800985" w:rsidP="00110D8C">
      <w:pPr>
        <w:autoSpaceDE w:val="0"/>
        <w:autoSpaceDN w:val="0"/>
        <w:adjustRightInd w:val="0"/>
        <w:spacing w:after="0" w:line="360" w:lineRule="auto"/>
        <w:ind w:right="-709"/>
        <w:rPr>
          <w:rFonts w:ascii="Tahoma" w:hAnsi="Tahoma" w:cs="Tahoma"/>
          <w:color w:val="000000"/>
          <w:sz w:val="20"/>
          <w:szCs w:val="20"/>
          <w:rtl/>
        </w:rPr>
      </w:pPr>
    </w:p>
    <w:p w:rsidR="00800985" w:rsidRPr="00800985" w:rsidRDefault="00800985" w:rsidP="00800985">
      <w:pPr>
        <w:autoSpaceDE w:val="0"/>
        <w:autoSpaceDN w:val="0"/>
        <w:adjustRightInd w:val="0"/>
        <w:spacing w:after="0" w:line="360" w:lineRule="auto"/>
        <w:ind w:right="-709"/>
        <w:jc w:val="center"/>
        <w:rPr>
          <w:rFonts w:hint="cs"/>
          <w:b/>
          <w:bCs/>
          <w:sz w:val="24"/>
          <w:szCs w:val="24"/>
          <w:rtl/>
        </w:rPr>
      </w:pPr>
      <w:r w:rsidRPr="00800985">
        <w:rPr>
          <w:rFonts w:ascii="Tahoma" w:hAnsi="Tahoma" w:cs="Tahoma" w:hint="cs"/>
          <w:b/>
          <w:bCs/>
          <w:color w:val="000000"/>
          <w:rtl/>
        </w:rPr>
        <w:t xml:space="preserve">יש להעביר את </w:t>
      </w:r>
      <w:r>
        <w:rPr>
          <w:rFonts w:ascii="Tahoma" w:hAnsi="Tahoma" w:cs="Tahoma" w:hint="cs"/>
          <w:b/>
          <w:bCs/>
          <w:color w:val="000000"/>
          <w:rtl/>
        </w:rPr>
        <w:t xml:space="preserve">המסמך החתום </w:t>
      </w:r>
      <w:bookmarkStart w:id="0" w:name="_GoBack"/>
      <w:bookmarkEnd w:id="0"/>
      <w:r w:rsidRPr="00800985">
        <w:rPr>
          <w:rFonts w:ascii="Tahoma" w:hAnsi="Tahoma" w:cs="Tahoma" w:hint="cs"/>
          <w:b/>
          <w:bCs/>
          <w:color w:val="000000"/>
          <w:rtl/>
        </w:rPr>
        <w:t>ל</w:t>
      </w:r>
      <w:r>
        <w:rPr>
          <w:rFonts w:ascii="Tahoma" w:hAnsi="Tahoma" w:cs="Tahoma" w:hint="cs"/>
          <w:b/>
          <w:bCs/>
          <w:color w:val="000000"/>
          <w:rtl/>
        </w:rPr>
        <w:t>מייל של מנהל/ת התיק במשרד ו/או ל</w:t>
      </w:r>
      <w:r w:rsidRPr="00800985">
        <w:rPr>
          <w:rFonts w:ascii="Tahoma" w:hAnsi="Tahoma" w:cs="Tahoma" w:hint="cs"/>
          <w:b/>
          <w:bCs/>
          <w:color w:val="000000"/>
          <w:rtl/>
        </w:rPr>
        <w:t xml:space="preserve">מייל </w:t>
      </w:r>
      <w:r>
        <w:rPr>
          <w:rFonts w:ascii="Tahoma" w:hAnsi="Tahoma" w:cs="Tahoma" w:hint="cs"/>
          <w:b/>
          <w:bCs/>
          <w:color w:val="000000"/>
          <w:rtl/>
        </w:rPr>
        <w:t xml:space="preserve">הכללי </w:t>
      </w:r>
      <w:r w:rsidRPr="00800985">
        <w:rPr>
          <w:rFonts w:ascii="Tahoma" w:hAnsi="Tahoma" w:cs="Tahoma" w:hint="cs"/>
          <w:b/>
          <w:bCs/>
          <w:color w:val="000000"/>
          <w:rtl/>
        </w:rPr>
        <w:t xml:space="preserve">של המשרד </w:t>
      </w:r>
      <w:r w:rsidRPr="00800985">
        <w:rPr>
          <w:rFonts w:ascii="Tahoma" w:hAnsi="Tahoma" w:cs="Tahoma"/>
          <w:b/>
          <w:bCs/>
          <w:color w:val="000000"/>
          <w:rtl/>
        </w:rPr>
        <w:t>–</w:t>
      </w:r>
      <w:r w:rsidRPr="00800985">
        <w:rPr>
          <w:rFonts w:ascii="Tahoma" w:hAnsi="Tahoma" w:cs="Tahoma" w:hint="cs"/>
          <w:b/>
          <w:bCs/>
          <w:color w:val="000000"/>
          <w:rtl/>
        </w:rPr>
        <w:t xml:space="preserve"> לטובת הכנת הדוח השנתי המבוקר</w:t>
      </w:r>
      <w:r>
        <w:rPr>
          <w:rFonts w:ascii="Tahoma" w:hAnsi="Tahoma" w:cs="Tahoma" w:hint="cs"/>
          <w:b/>
          <w:bCs/>
          <w:color w:val="000000"/>
          <w:rtl/>
        </w:rPr>
        <w:t xml:space="preserve"> </w:t>
      </w:r>
      <w:hyperlink r:id="rId4" w:history="1">
        <w:r w:rsidRPr="00E46A68">
          <w:rPr>
            <w:rStyle w:val="Hyperlink"/>
            <w:rFonts w:ascii="Tahoma" w:hAnsi="Tahoma" w:cs="Tahoma"/>
          </w:rPr>
          <w:t>office@mannor-cpa.co.il</w:t>
        </w:r>
      </w:hyperlink>
      <w:r>
        <w:rPr>
          <w:rFonts w:ascii="Tahoma" w:hAnsi="Tahoma" w:cs="Tahoma"/>
          <w:b/>
          <w:bCs/>
          <w:color w:val="000000"/>
        </w:rPr>
        <w:t xml:space="preserve"> </w:t>
      </w:r>
      <w:r>
        <w:rPr>
          <w:rFonts w:ascii="Tahoma" w:hAnsi="Tahoma" w:cs="Tahoma" w:hint="cs"/>
          <w:b/>
          <w:bCs/>
          <w:color w:val="000000"/>
          <w:rtl/>
        </w:rPr>
        <w:t xml:space="preserve"> או לשלוח בפקס : 08-6532308</w:t>
      </w:r>
    </w:p>
    <w:sectPr w:rsidR="00800985" w:rsidRPr="00800985" w:rsidSect="00EE73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C"/>
    <w:rsid w:val="00110D8C"/>
    <w:rsid w:val="00547145"/>
    <w:rsid w:val="00800985"/>
    <w:rsid w:val="00EE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0FDAF"/>
  <w15:chartTrackingRefBased/>
  <w15:docId w15:val="{B1EAFA71-7488-4920-9FB6-3B3A7460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10D8C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9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mannor-cpa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938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2016-12-17T09:40:00Z</dcterms:created>
  <dcterms:modified xsi:type="dcterms:W3CDTF">2016-12-17T09:46:00Z</dcterms:modified>
</cp:coreProperties>
</file>